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CB427" w14:textId="5778C46C" w:rsidR="00921FE3" w:rsidRDefault="003E66B6" w:rsidP="00FA4B33">
      <w:pPr>
        <w:spacing w:after="120" w:line="360" w:lineRule="auto"/>
        <w:ind w:left="567" w:right="1047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Nowość w myAMAZONE: Większa przejrzystość. Większe tempo. Więcej usług.</w:t>
      </w:r>
    </w:p>
    <w:p w14:paraId="57C3648B" w14:textId="115C8F66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i/>
        </w:rPr>
      </w:pPr>
      <w:r>
        <w:rPr>
          <w:rFonts w:ascii="Arial" w:hAnsi="Arial"/>
          <w:i/>
        </w:rPr>
        <w:t>AMAZONE wyznacza nowy standard w międzynarodowej obsłudze online</w:t>
      </w:r>
    </w:p>
    <w:p w14:paraId="73D608BD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6DE4BEF" w14:textId="23EAB9A8" w:rsidR="003E66B6" w:rsidRDefault="00304E82" w:rsidP="00304E82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Portal klienta myAMAZONE wspiera użytkowników maszyn AMAZONE na całym świecie, udostępniając im zgromadzone treści i usługi cyfrowe. Zoptymalizowana nawigacja, przejrzysty wygląd oraz dodatkowe funkcje umożliwiają szybki i precyzyjny dostęp do informacji istotnych dla działalności w codziennej pracy.  </w:t>
      </w:r>
    </w:p>
    <w:p w14:paraId="1D87AC5A" w14:textId="77777777" w:rsidR="00803BAC" w:rsidRPr="003E66B6" w:rsidRDefault="00803BAC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913D4D6" w14:textId="5CF0BA35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Szybkie wyszukiwanie – efektywna praca</w:t>
      </w:r>
    </w:p>
    <w:p w14:paraId="58D8D462" w14:textId="01C7DD93" w:rsidR="003E66B6" w:rsidRDefault="00C23BE1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Nowy portal myAMAZONE charakteryzuje się przejrzystym interfejsem, który w jednym miejscu gromadzi informacje serwisowe, dane maszyn oraz warunki gwarancji – jest intuicyjny w obsłudze i zgodny z najnowszymi standardami technicznymi. Nawigowanie zostało całkowicie zmienione, zapewniając intuicyjną obsługę portalu. Nowo opracowana funkcja wyszukiwania pozwala na szybkie i bezpośrednie wyświetlanie instrukcji obsługi, katalogów części zamiennych oraz szkolenia interaktywnego „Smart Learning”. </w:t>
      </w:r>
    </w:p>
    <w:p w14:paraId="4E6E3999" w14:textId="77777777" w:rsidR="00233F97" w:rsidRDefault="00233F97" w:rsidP="00233F97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8F95870" w14:textId="157BEE36" w:rsidR="00233F97" w:rsidRPr="00233F97" w:rsidRDefault="00233F97" w:rsidP="00233F97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Dostępny na całym świecie w ponad 20 językach</w:t>
      </w:r>
    </w:p>
    <w:p w14:paraId="5C879E92" w14:textId="57EBAEC4" w:rsidR="00281A97" w:rsidRPr="00281A97" w:rsidRDefault="00281A97" w:rsidP="00281A97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Portal myAMAZONE jest dostępny na całym świecie, dlatego też jest konsekwentnie dostosowywany do potrzeb międzynarodowych użytkowników. Portal klienta jest obecnie dostępny w ponad 20 językach, co pozwala na wygodne korzystanie z niego w języku użytkownika danego kraju.</w:t>
      </w:r>
    </w:p>
    <w:p w14:paraId="585E13F8" w14:textId="77777777" w:rsidR="00281A97" w:rsidRPr="003E66B6" w:rsidRDefault="00281A97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C5C838E" w14:textId="77777777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Rejestracja maszyn zapewniająca konkretną wartość dodaną</w:t>
      </w:r>
    </w:p>
    <w:p w14:paraId="6D496920" w14:textId="0CFDE932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Kluczowym elementem jest indywidualna rejestracja maszyn. Użytkownicy otrzymują 2 lata gwarancji producenta, gwarancję na przerdzewienie dla </w:t>
      </w:r>
      <w:r>
        <w:rPr>
          <w:rFonts w:ascii="Arial" w:hAnsi="Arial"/>
        </w:rPr>
        <w:lastRenderedPageBreak/>
        <w:t>wybranych rozsiewaczy nawozów oraz dodatkowe 2 lata gwarancji na AmaSwitch plus. Ponadto otrzymają Państwo cyfrowy dostęp do katalogów części zamiennych, instrukcji obsługi oraz szkoleń interaktywnych „Smart Learning” przeznaczonych do celów szkoleniowych i praktycznych, i przydzielany jest automatycznie odpowiedni partner handlowy firmy AMAZONE do kontaktów. W ten sposób powstaje spersonalizowana strefa usługowa, która zapewnia wsparcie przez cały cykl życia maszyny.</w:t>
      </w:r>
    </w:p>
    <w:p w14:paraId="3452D375" w14:textId="46723E14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</w:p>
    <w:p w14:paraId="6886F975" w14:textId="77777777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Usługi cyfrowe jako integralna część obsługi klienta</w:t>
      </w:r>
    </w:p>
    <w:p w14:paraId="1D1CE20F" w14:textId="40309CA0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Wraz z ponownym uruchomieniem portalu, firma AMAZONE podkreśla rosnące znaczenie cyfrowych usług serwisowych. Platforma jest stale rozwijana i w przyszłości zostanie wzbogacona o inteligentne usługi. Celem jest znaczne odciążenie rolników w codziennej pracy oraz długoterminowe uproszczenie procesów serwisowych.</w:t>
      </w:r>
    </w:p>
    <w:p w14:paraId="78192A25" w14:textId="23F5727B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Nowy portal myAMAZONE jest już dostępny online pod adresem </w:t>
      </w:r>
      <w:r>
        <w:rPr>
          <w:rFonts w:ascii="Arial" w:hAnsi="Arial"/>
          <w:b/>
        </w:rPr>
        <w:t>my.amazone.net</w:t>
      </w:r>
    </w:p>
    <w:p w14:paraId="751A2DD2" w14:textId="326E2A48" w:rsidR="007639FE" w:rsidRDefault="007639FE" w:rsidP="004A4E71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085CD88A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CEBD45C" w14:textId="65C85D4D" w:rsidR="007639FE" w:rsidRDefault="009C473F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37C6E2D9" wp14:editId="7506ACA7">
            <wp:extent cx="6400800" cy="3492318"/>
            <wp:effectExtent l="0" t="0" r="0" b="0"/>
            <wp:docPr id="21287337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492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DAEBE" w14:textId="77777777" w:rsidR="009C473F" w:rsidRDefault="009C473F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257ED86B" w14:textId="5440B6C2" w:rsidR="009C473F" w:rsidRDefault="00C50449" w:rsidP="007639FE">
      <w:pPr>
        <w:spacing w:after="120" w:line="360" w:lineRule="auto"/>
        <w:ind w:left="567" w:right="1695"/>
        <w:rPr>
          <w:rFonts w:ascii="Arial" w:hAnsi="Arial"/>
          <w:i/>
        </w:rPr>
      </w:pPr>
      <w:r>
        <w:rPr>
          <w:rFonts w:ascii="Arial" w:hAnsi="Arial"/>
          <w:i/>
        </w:rPr>
        <w:t xml:space="preserve">Więcej informacji: Nowy portal klienta myAMAZONE zapewnia jeszcze większą efektywność w codziennej pracy. </w:t>
      </w:r>
    </w:p>
    <w:p w14:paraId="13EBA7E5" w14:textId="77777777" w:rsidR="003A039C" w:rsidRDefault="003A039C" w:rsidP="007639FE">
      <w:pPr>
        <w:spacing w:after="120" w:line="360" w:lineRule="auto"/>
        <w:ind w:left="567" w:right="1695"/>
        <w:rPr>
          <w:rFonts w:ascii="Arial" w:hAnsi="Arial"/>
          <w:i/>
        </w:rPr>
      </w:pPr>
    </w:p>
    <w:p w14:paraId="2F34ED00" w14:textId="77777777" w:rsidR="003A039C" w:rsidRPr="00C50449" w:rsidRDefault="003A039C" w:rsidP="007639FE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</w:p>
    <w:p w14:paraId="2E3ED066" w14:textId="51B0213E" w:rsidR="004A4E71" w:rsidRDefault="004A4E71">
      <w:pPr>
        <w:rPr>
          <w:rFonts w:ascii="Arial" w:hAnsi="Arial" w:cs="Arial"/>
          <w:bCs/>
        </w:rPr>
      </w:pPr>
    </w:p>
    <w:p w14:paraId="5E0990CE" w14:textId="77777777" w:rsidR="003E357C" w:rsidRPr="00D27732" w:rsidRDefault="003E357C" w:rsidP="003E357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30051D6E" w14:textId="03EAF54D" w:rsidR="003E357C" w:rsidRPr="00E12CE4" w:rsidRDefault="003E357C" w:rsidP="003E357C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Ta prowadzona przez właścicieli międzynarodowa firma zatrudnia około 2700 osób w 8 zakładach produkcyjnych, centralnym magazynie części Global Parts Center i centrum maszyn używanych Global Machinery Center oraz w 11 oddziałach dystrybucji. Asortyment maszyn rolniczych obejmuje urządzenia do uprawy gleby, siewniki, rozsiewacze nawozów, opryskiwacze polowe i pielniki. Z uwagi na swoje doświadczenie firma AMAZONE jest dziś specjalistą w zakresie „inteligentnej uprawy roślin”. AMAZONE oferuje również wszechstronne maszyny komunalne do pielęgnacji parków i terenów zielonych oraz do zimowego utrzymania dróg. Więcej informacji: </w:t>
      </w:r>
      <w:hyperlink r:id="rId9" w:history="1">
        <w:r w:rsidR="003A039C" w:rsidRPr="0068630B">
          <w:rPr>
            <w:rStyle w:val="Hyperlink"/>
            <w:rFonts w:ascii="Arial" w:hAnsi="Arial"/>
            <w:sz w:val="20"/>
          </w:rPr>
          <w:t>www.amazone.pl</w:t>
        </w:r>
      </w:hyperlink>
    </w:p>
    <w:p w14:paraId="4F46E2B2" w14:textId="77777777" w:rsidR="003E357C" w:rsidRDefault="003E357C" w:rsidP="003E357C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</w:rPr>
        <w:drawing>
          <wp:inline distT="0" distB="0" distL="0" distR="0" wp14:anchorId="6D73A96B" wp14:editId="09375726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B170839" wp14:editId="2DA34E1F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CF8C5D0" wp14:editId="1EC9B281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AD1AEBE" wp14:editId="19298B7D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9D8F36E" wp14:editId="42FFA591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260C5D8A" w14:textId="2F229DB9" w:rsidR="00A46482" w:rsidRDefault="00A46482" w:rsidP="003E357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C7362D">
      <w:headerReference w:type="default" r:id="rId25"/>
      <w:footerReference w:type="default" r:id="rId26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D1923" w14:textId="77777777" w:rsidR="003E66B6" w:rsidRDefault="003E66B6">
      <w:r>
        <w:separator/>
      </w:r>
    </w:p>
  </w:endnote>
  <w:endnote w:type="continuationSeparator" w:id="0">
    <w:p w14:paraId="63B82172" w14:textId="77777777" w:rsidR="003E66B6" w:rsidRDefault="003E6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E634E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C3D91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4CC3D91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13077A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1C6C2E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235FB68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14:paraId="6BFA73FC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0235FB68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Hasbergen-Gaste, Niemcy</w:t>
                    </w:r>
                  </w:p>
                  <w:p w14:paraId="6BFA73FC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BB9E3" w14:textId="77777777" w:rsidR="003E66B6" w:rsidRDefault="003E66B6">
      <w:r>
        <w:separator/>
      </w:r>
    </w:p>
  </w:footnote>
  <w:footnote w:type="continuationSeparator" w:id="0">
    <w:p w14:paraId="31EA8C4C" w14:textId="77777777" w:rsidR="003E66B6" w:rsidRDefault="003E6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1C9BC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67B441" wp14:editId="177AEBA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22BEC73" w14:textId="35B113E8" w:rsidR="004A4E71" w:rsidRPr="003A039C" w:rsidRDefault="004A4E71" w:rsidP="003A039C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Komunikat prasowy – </w:t>
                          </w:r>
                          <w:proofErr w:type="spellStart"/>
                          <w:r w:rsidR="003A039C" w:rsidRPr="003A039C"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  <w:t>kwiecień</w:t>
                          </w:r>
                          <w:proofErr w:type="spellEnd"/>
                          <w:r w:rsidR="003A039C"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</w:t>
                          </w:r>
                          <w:r w:rsidR="003A039C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6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67B441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022BEC73" w14:textId="35B113E8" w:rsidR="004A4E71" w:rsidRPr="003A039C" w:rsidRDefault="004A4E71" w:rsidP="003A039C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Komunikat prasowy – </w:t>
                    </w:r>
                    <w:proofErr w:type="spellStart"/>
                    <w:r w:rsidR="003A039C" w:rsidRPr="003A039C"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  <w:t>kwiecień</w:t>
                    </w:r>
                    <w:proofErr w:type="spellEnd"/>
                    <w:r w:rsidR="003A039C"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</w:t>
                    </w:r>
                    <w:r w:rsidR="003A039C">
                      <w:rPr>
                        <w:rFonts w:ascii="Arial" w:hAnsi="Arial"/>
                        <w:color w:val="FFFFFF" w:themeColor="background1"/>
                        <w:sz w:val="28"/>
                      </w:rPr>
                      <w:t>6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0C8B580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109FBE3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8BCAA15" wp14:editId="58D5C18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7A82A4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044D75FD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E33D6C1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1E33D6C1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 xml:space="preserve">Komunikat </w:t>
                    </w: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854B3A"/>
    <w:multiLevelType w:val="hybridMultilevel"/>
    <w:tmpl w:val="7D5823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  <w:num w:numId="7" w16cid:durableId="16835055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6B6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67254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94"/>
    <w:rsid w:val="000D07D1"/>
    <w:rsid w:val="000D0EF1"/>
    <w:rsid w:val="000D1FED"/>
    <w:rsid w:val="000D35C6"/>
    <w:rsid w:val="000D431B"/>
    <w:rsid w:val="000D6400"/>
    <w:rsid w:val="000D7D8C"/>
    <w:rsid w:val="000E25F8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1F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45A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3F97"/>
    <w:rsid w:val="002356E7"/>
    <w:rsid w:val="002364EF"/>
    <w:rsid w:val="0023694B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A97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D5D88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0CC9"/>
    <w:rsid w:val="00302020"/>
    <w:rsid w:val="003041D2"/>
    <w:rsid w:val="00304E8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39C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357C"/>
    <w:rsid w:val="003E66B6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6FD4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53D8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2AE2"/>
    <w:rsid w:val="007C4223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3BAC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585C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B7BF4"/>
    <w:rsid w:val="009C0A7D"/>
    <w:rsid w:val="009C0DF6"/>
    <w:rsid w:val="009C0FA3"/>
    <w:rsid w:val="009C1465"/>
    <w:rsid w:val="009C473F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2A22"/>
    <w:rsid w:val="00A13169"/>
    <w:rsid w:val="00A16777"/>
    <w:rsid w:val="00A16D39"/>
    <w:rsid w:val="00A25385"/>
    <w:rsid w:val="00A253B7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67BE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02B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3BE1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0449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257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2D7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6404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55E8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1056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84ECF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4B33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2C142A10"/>
  <w15:docId w15:val="{D49CEA1F-6B21-451C-AF15-F5C556D7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3A03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stagram.com/amazone_group" TargetMode="External"/><Relationship Id="rId18" Type="http://schemas.openxmlformats.org/officeDocument/2006/relationships/image" Target="cid:YT_e9180d16-5a2b-4618-92e9-22a015f9cafb.jp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cid:LinkedIn_80de4e9c-c7a3-41e3-8e11-063f7eace13d.jpg" TargetMode="External"/><Relationship Id="rId7" Type="http://schemas.openxmlformats.org/officeDocument/2006/relationships/endnotes" Target="endnotes.xml"/><Relationship Id="rId12" Type="http://schemas.openxmlformats.org/officeDocument/2006/relationships/image" Target="cid:FB_70d43fd1-a841-4de4-bbaa-3e1f495f95d3.jpg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amazonede" TargetMode="External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cid:Xing1_e3730686-2953-47a9-9c47-dbaa518a920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G_efb650a7-31e4-4674-98db-f2d2d5c58dce.jpg" TargetMode="External"/><Relationship Id="rId23" Type="http://schemas.openxmlformats.org/officeDocument/2006/relationships/image" Target="media/image6.jpeg"/><Relationship Id="rId28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hyperlink" Target="https://www.linkedin.com/company/amazone-grou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e.pl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s://www.xing.com/company/amazon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3</Pages>
  <Words>413</Words>
  <Characters>2950</Characters>
  <Application>Microsoft Office Word</Application>
  <DocSecurity>0</DocSecurity>
  <Lines>64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3346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komunikatu prasowego</dc:title>
  <dc:subject/>
  <dc:creator>Berelsmann Nadine</dc:creator>
  <cp:keywords/>
  <dc:description/>
  <cp:lastModifiedBy>Berelsmann Nadine</cp:lastModifiedBy>
  <cp:revision>14</cp:revision>
  <cp:lastPrinted>2010-02-24T09:10:00Z</cp:lastPrinted>
  <dcterms:created xsi:type="dcterms:W3CDTF">2026-03-16T16:52:00Z</dcterms:created>
  <dcterms:modified xsi:type="dcterms:W3CDTF">2026-04-16T12:07:00Z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